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99" w:rsidRPr="007E1299" w:rsidRDefault="006907ED" w:rsidP="007E1299">
      <w:pPr>
        <w:pStyle w:val="Nzev"/>
      </w:pPr>
      <w:r>
        <w:t>Koloběh vody</w:t>
      </w:r>
      <w:bookmarkStart w:id="0" w:name="_GoBack"/>
      <w:bookmarkEnd w:id="0"/>
    </w:p>
    <w:p w:rsidR="006907ED" w:rsidRDefault="006907ED" w:rsidP="006907ED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K oběhu vody je zapotřebí hlavně Slunce. Voda se vlivem sluneční energie neustále vypařuje a jako vodní pára se dostává do atmosféry. Z vodní páry vzniká na chladných předmětech rosa, nad povrchem se tvoří mlha. Čím výše pára stoupá, tím se mění teplota</w:t>
      </w:r>
      <w:r>
        <w:rPr>
          <w:rFonts w:ascii="Segoe UI" w:hAnsi="Segoe UI" w:cs="Segoe UI"/>
          <w:color w:val="000000"/>
          <w:sz w:val="27"/>
          <w:szCs w:val="27"/>
        </w:rPr>
        <w:t>,</w:t>
      </w:r>
      <w:r>
        <w:rPr>
          <w:rFonts w:ascii="Segoe UI" w:hAnsi="Segoe UI" w:cs="Segoe UI"/>
          <w:color w:val="000000"/>
          <w:sz w:val="27"/>
          <w:szCs w:val="27"/>
        </w:rPr>
        <w:t xml:space="preserve"> až se pára promění v mraky. Je-li v mracích </w:t>
      </w:r>
      <w:r>
        <w:rPr>
          <w:rFonts w:ascii="Segoe UI" w:hAnsi="Segoe UI" w:cs="Segoe UI"/>
          <w:color w:val="000000"/>
          <w:sz w:val="27"/>
          <w:szCs w:val="27"/>
        </w:rPr>
        <w:t>dostačené</w:t>
      </w:r>
      <w:r>
        <w:rPr>
          <w:rFonts w:ascii="Segoe UI" w:hAnsi="Segoe UI" w:cs="Segoe UI"/>
          <w:color w:val="000000"/>
          <w:sz w:val="27"/>
          <w:szCs w:val="27"/>
        </w:rPr>
        <w:t xml:space="preserve"> množství vodní páry, mění se na kapky deště nebo sníh a padá na zemský povrch. Část vody odtéká jako povrchová voda, která se buď vypaří zpět do </w:t>
      </w:r>
      <w:r>
        <w:rPr>
          <w:rFonts w:ascii="Segoe UI" w:hAnsi="Segoe UI" w:cs="Segoe UI"/>
          <w:color w:val="000000"/>
          <w:sz w:val="27"/>
          <w:szCs w:val="27"/>
        </w:rPr>
        <w:t>ovzduší, nebo</w:t>
      </w:r>
      <w:r>
        <w:rPr>
          <w:rFonts w:ascii="Segoe UI" w:hAnsi="Segoe UI" w:cs="Segoe UI"/>
          <w:color w:val="000000"/>
          <w:sz w:val="27"/>
          <w:szCs w:val="27"/>
        </w:rPr>
        <w:t xml:space="preserve"> se vsakuje po zem. Po určité době znovu vystupuje na povrch </w:t>
      </w:r>
      <w:r>
        <w:rPr>
          <w:rFonts w:ascii="Segoe UI" w:hAnsi="Segoe UI" w:cs="Segoe UI"/>
          <w:color w:val="000000"/>
          <w:sz w:val="27"/>
          <w:szCs w:val="27"/>
        </w:rPr>
        <w:t xml:space="preserve">a </w:t>
      </w:r>
      <w:r>
        <w:rPr>
          <w:rFonts w:ascii="Segoe UI" w:hAnsi="Segoe UI" w:cs="Segoe UI"/>
          <w:color w:val="000000"/>
          <w:sz w:val="27"/>
          <w:szCs w:val="27"/>
        </w:rPr>
        <w:t>jako pramen vody plní vodní toky.</w:t>
      </w:r>
    </w:p>
    <w:p w:rsidR="006907ED" w:rsidRDefault="006907ED" w:rsidP="006907ED">
      <w:pPr>
        <w:pStyle w:val="Normlnweb"/>
        <w:rPr>
          <w:rFonts w:ascii="Segoe UI" w:hAnsi="Segoe UI" w:cs="Segoe UI"/>
          <w:color w:val="000000"/>
          <w:sz w:val="27"/>
          <w:szCs w:val="27"/>
        </w:rPr>
      </w:pPr>
    </w:p>
    <w:p w:rsidR="006907ED" w:rsidRDefault="006907ED" w:rsidP="006907ED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 rámci našeho pokusu jsme si vytvořili jednoduchý model koloběhu vody. Do zavařovací sklenice jsme nalili zahřátou vodu (jako od Slunce) a sklenici přikryli. Stoupající vodní pára se postupně hromadila nahoře a srážela se. Poté jako voda stékala při stěnách sklenice zpět na její dno.</w:t>
      </w:r>
    </w:p>
    <w:sectPr w:rsidR="006907ED" w:rsidSect="006907ED">
      <w:pgSz w:w="11906" w:h="16838"/>
      <w:pgMar w:top="1418" w:right="1418" w:bottom="2127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AF" w:rsidRDefault="007819AF" w:rsidP="007E1299">
      <w:pPr>
        <w:spacing w:after="0" w:line="240" w:lineRule="auto"/>
      </w:pPr>
      <w:r>
        <w:separator/>
      </w:r>
    </w:p>
  </w:endnote>
  <w:endnote w:type="continuationSeparator" w:id="0">
    <w:p w:rsidR="007819AF" w:rsidRDefault="007819AF" w:rsidP="007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AF" w:rsidRDefault="007819AF" w:rsidP="007E1299">
      <w:pPr>
        <w:spacing w:after="0" w:line="240" w:lineRule="auto"/>
      </w:pPr>
      <w:r>
        <w:separator/>
      </w:r>
    </w:p>
  </w:footnote>
  <w:footnote w:type="continuationSeparator" w:id="0">
    <w:p w:rsidR="007819AF" w:rsidRDefault="007819AF" w:rsidP="007E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279"/>
    <w:multiLevelType w:val="hybridMultilevel"/>
    <w:tmpl w:val="6E2AA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A44"/>
    <w:multiLevelType w:val="hybridMultilevel"/>
    <w:tmpl w:val="CBA4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7551"/>
    <w:multiLevelType w:val="hybridMultilevel"/>
    <w:tmpl w:val="FCFCDFB8"/>
    <w:lvl w:ilvl="0" w:tplc="EC982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87353"/>
    <w:multiLevelType w:val="hybridMultilevel"/>
    <w:tmpl w:val="05AAA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D"/>
    <w:rsid w:val="00107E47"/>
    <w:rsid w:val="00372BD3"/>
    <w:rsid w:val="00393325"/>
    <w:rsid w:val="003E491E"/>
    <w:rsid w:val="00457F0B"/>
    <w:rsid w:val="00531E3B"/>
    <w:rsid w:val="006907ED"/>
    <w:rsid w:val="00752BD5"/>
    <w:rsid w:val="007819AF"/>
    <w:rsid w:val="007B06FC"/>
    <w:rsid w:val="007E1299"/>
    <w:rsid w:val="007F5D9B"/>
    <w:rsid w:val="00A15070"/>
    <w:rsid w:val="00C310B7"/>
    <w:rsid w:val="00C8788B"/>
    <w:rsid w:val="00E01FB2"/>
    <w:rsid w:val="00E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A181"/>
  <w15:chartTrackingRefBased/>
  <w15:docId w15:val="{28C6518D-32BC-4E32-9EF7-A9D2569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6FC"/>
    <w:pPr>
      <w:spacing w:line="288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52BD5"/>
    <w:pPr>
      <w:keepNext/>
      <w:keepLines/>
      <w:spacing w:before="720" w:after="240"/>
      <w:outlineLvl w:val="0"/>
    </w:pPr>
    <w:rPr>
      <w:rFonts w:eastAsiaTheme="majorEastAsia" w:cstheme="majorBidi"/>
      <w:b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2BD5"/>
    <w:pPr>
      <w:keepNext/>
      <w:keepLines/>
      <w:spacing w:before="48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BD5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2BD5"/>
    <w:pPr>
      <w:keepNext/>
      <w:keepLines/>
      <w:spacing w:before="240" w:after="120"/>
      <w:outlineLvl w:val="3"/>
    </w:pPr>
    <w:rPr>
      <w:rFonts w:eastAsiaTheme="majorEastAsia" w:cstheme="majorBidi"/>
      <w:iCs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7F0B"/>
    <w:pPr>
      <w:keepNext/>
      <w:keepLines/>
      <w:spacing w:before="240" w:after="120"/>
      <w:outlineLvl w:val="4"/>
    </w:pPr>
    <w:rPr>
      <w:rFonts w:eastAsiaTheme="majorEastAsia" w:cstheme="majorBidi"/>
      <w:i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E1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299"/>
  </w:style>
  <w:style w:type="paragraph" w:styleId="Zpat">
    <w:name w:val="footer"/>
    <w:basedOn w:val="Normln"/>
    <w:link w:val="ZpatChar"/>
    <w:uiPriority w:val="99"/>
    <w:unhideWhenUsed/>
    <w:rsid w:val="007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299"/>
  </w:style>
  <w:style w:type="paragraph" w:styleId="Bezmezer">
    <w:name w:val="No Spacing"/>
    <w:uiPriority w:val="1"/>
    <w:qFormat/>
    <w:rsid w:val="007E1299"/>
    <w:pPr>
      <w:spacing w:after="0" w:line="240" w:lineRule="auto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752BD5"/>
    <w:rPr>
      <w:rFonts w:ascii="Arial" w:eastAsiaTheme="majorEastAsia" w:hAnsi="Arial" w:cstheme="majorBidi"/>
      <w:b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2BD5"/>
    <w:rPr>
      <w:rFonts w:ascii="Arial" w:eastAsiaTheme="majorEastAsia" w:hAnsi="Arial" w:cstheme="majorBidi"/>
      <w:b/>
      <w:sz w:val="3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31E3B"/>
    <w:pPr>
      <w:shd w:val="clear" w:color="000000" w:themeColor="text1" w:fill="auto"/>
      <w:spacing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1E3B"/>
    <w:rPr>
      <w:rFonts w:ascii="Arial" w:eastAsiaTheme="majorEastAsia" w:hAnsi="Arial" w:cstheme="majorBidi"/>
      <w:b/>
      <w:spacing w:val="-10"/>
      <w:kern w:val="28"/>
      <w:sz w:val="72"/>
      <w:szCs w:val="56"/>
      <w:shd w:val="clear" w:color="000000" w:themeColor="text1" w:fil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2BD3"/>
    <w:pPr>
      <w:numPr>
        <w:ilvl w:val="1"/>
      </w:numPr>
      <w:spacing w:before="480"/>
    </w:pPr>
    <w:rPr>
      <w:rFonts w:eastAsiaTheme="minorEastAsia"/>
      <w:b/>
      <w:color w:val="595959" w:themeColor="text1" w:themeTint="A6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72BD3"/>
    <w:rPr>
      <w:rFonts w:ascii="Arial" w:eastAsiaTheme="minorEastAsia" w:hAnsi="Arial"/>
      <w:b/>
      <w:color w:val="595959" w:themeColor="text1" w:themeTint="A6"/>
      <w:spacing w:val="15"/>
    </w:rPr>
  </w:style>
  <w:style w:type="character" w:styleId="Zdraznnintenzivn">
    <w:name w:val="Intense Emphasis"/>
    <w:basedOn w:val="Standardnpsmoodstavce"/>
    <w:uiPriority w:val="21"/>
    <w:qFormat/>
    <w:rsid w:val="007E1299"/>
    <w:rPr>
      <w:i/>
      <w:iCs/>
      <w:color w:val="auto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1E3B"/>
    <w:pPr>
      <w:pBdr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Bdr>
      <w:spacing w:before="200"/>
      <w:ind w:left="862" w:right="862"/>
      <w:jc w:val="center"/>
    </w:pPr>
    <w:rPr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1E3B"/>
    <w:rPr>
      <w:rFonts w:ascii="Arial" w:hAnsi="Arial"/>
      <w:iCs/>
    </w:rPr>
  </w:style>
  <w:style w:type="character" w:styleId="Odkazintenzivn">
    <w:name w:val="Intense Reference"/>
    <w:basedOn w:val="Standardnpsmoodstavce"/>
    <w:uiPriority w:val="32"/>
    <w:qFormat/>
    <w:rsid w:val="007E1299"/>
    <w:rPr>
      <w:b/>
      <w:bCs/>
      <w:smallCaps/>
      <w:color w:val="auto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7E129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52BD5"/>
    <w:rPr>
      <w:rFonts w:ascii="Arial" w:eastAsiaTheme="majorEastAsia" w:hAnsi="Arial" w:cstheme="majorBidi"/>
      <w:b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52BD5"/>
    <w:rPr>
      <w:rFonts w:ascii="Arial" w:eastAsiaTheme="majorEastAsia" w:hAnsi="Arial" w:cstheme="majorBidi"/>
      <w:iCs/>
      <w:sz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457F0B"/>
    <w:rPr>
      <w:rFonts w:ascii="Arial" w:eastAsiaTheme="majorEastAsia" w:hAnsi="Arial" w:cstheme="majorBidi"/>
      <w:i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E12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D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52BD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C8788B"/>
    <w:pPr>
      <w:pBdr>
        <w:top w:val="single" w:sz="12" w:space="20" w:color="E7E6E6" w:themeColor="background2"/>
        <w:left w:val="single" w:sz="12" w:space="20" w:color="E7E6E6" w:themeColor="background2"/>
        <w:bottom w:val="single" w:sz="12" w:space="20" w:color="E7E6E6" w:themeColor="background2"/>
        <w:right w:val="single" w:sz="12" w:space="20" w:color="E7E6E6" w:themeColor="background2"/>
      </w:pBdr>
      <w:shd w:val="clear" w:color="auto" w:fill="E7E6E6" w:themeFill="background2"/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8788B"/>
    <w:rPr>
      <w:rFonts w:ascii="Arial" w:hAnsi="Arial"/>
      <w:iCs/>
      <w:color w:val="000000" w:themeColor="text1"/>
      <w:shd w:val="clear" w:color="auto" w:fill="E7E6E6" w:themeFill="background2"/>
    </w:rPr>
  </w:style>
  <w:style w:type="character" w:styleId="Zdraznn">
    <w:name w:val="Emphasis"/>
    <w:basedOn w:val="Standardnpsmoodstavce"/>
    <w:uiPriority w:val="20"/>
    <w:qFormat/>
    <w:rsid w:val="00752BD5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52BD5"/>
    <w:rPr>
      <w:i/>
      <w:iCs/>
      <w:color w:val="404040" w:themeColor="text1" w:themeTint="BF"/>
    </w:rPr>
  </w:style>
  <w:style w:type="character" w:customStyle="1" w:styleId="Rmeekkolemslova">
    <w:name w:val="Rámeček kolem slova"/>
    <w:basedOn w:val="Standardnpsmoodstavce"/>
    <w:uiPriority w:val="1"/>
    <w:qFormat/>
    <w:rsid w:val="007B06FC"/>
    <w:rPr>
      <w:bdr w:val="single" w:sz="8" w:space="0" w:color="auto"/>
    </w:rPr>
  </w:style>
  <w:style w:type="character" w:styleId="Zstupntext">
    <w:name w:val="Placeholder Text"/>
    <w:basedOn w:val="Standardnpsmoodstavce"/>
    <w:uiPriority w:val="99"/>
    <w:semiHidden/>
    <w:rsid w:val="007F5D9B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9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25;n%20&#352;ikula\Desktop\LabIR%20Edu%20Word%20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D7B8-35A1-47E3-B6B1-C1E5542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LabIR Edu Word template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patičce editujte název dokumentu dvojklikem ZDE</vt:lpstr>
    </vt:vector>
  </TitlesOfParts>
  <Company>LabIR Edu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patičce editujte název dokumentu dvojklikem ZDE</dc:title>
  <dc:subject/>
  <dc:creator>Ján Šikula</dc:creator>
  <cp:keywords/>
  <dc:description/>
  <cp:lastModifiedBy>Ján Šikula</cp:lastModifiedBy>
  <cp:revision>1</cp:revision>
  <dcterms:created xsi:type="dcterms:W3CDTF">2022-09-05T07:55:00Z</dcterms:created>
  <dcterms:modified xsi:type="dcterms:W3CDTF">2022-09-05T07:57:00Z</dcterms:modified>
</cp:coreProperties>
</file>